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CD51" w14:textId="662F60C1" w:rsidR="00773466" w:rsidRDefault="00773466" w:rsidP="00773466">
      <w:pPr>
        <w:rPr>
          <w:rFonts w:ascii="HelveticaNeueLT Std" w:hAnsi="HelveticaNeueLT Std"/>
          <w:color w:val="FF0000"/>
        </w:rPr>
      </w:pPr>
      <w:bookmarkStart w:id="0" w:name="_GoBack"/>
      <w:bookmarkEnd w:id="0"/>
      <w:r>
        <w:rPr>
          <w:rFonts w:ascii="Helvetica 45 Light" w:hAnsi="Helvetica 45 Light"/>
          <w:noProof/>
          <w:lang w:val="es-ES"/>
        </w:rPr>
        <w:drawing>
          <wp:anchor distT="0" distB="0" distL="114300" distR="114300" simplePos="0" relativeHeight="251659264" behindDoc="0" locked="0" layoutInCell="1" allowOverlap="1" wp14:anchorId="1EF1EBA9" wp14:editId="41EA735C">
            <wp:simplePos x="0" y="0"/>
            <wp:positionH relativeFrom="margin">
              <wp:posOffset>4705350</wp:posOffset>
            </wp:positionH>
            <wp:positionV relativeFrom="margin">
              <wp:posOffset>-581025</wp:posOffset>
            </wp:positionV>
            <wp:extent cx="1743075" cy="949960"/>
            <wp:effectExtent l="0" t="0" r="952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G_BE_Logo_SS_STK_MC_RGB_R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949960"/>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w:hAnsi="HelveticaNeueLT Std"/>
          <w:color w:val="FF0000"/>
        </w:rPr>
        <w:t>BAJO EMBAR</w:t>
      </w:r>
      <w:r w:rsidR="00194291">
        <w:rPr>
          <w:rFonts w:ascii="HelveticaNeueLT Std" w:hAnsi="HelveticaNeueLT Std"/>
          <w:color w:val="FF0000"/>
        </w:rPr>
        <w:t>G</w:t>
      </w:r>
      <w:r>
        <w:rPr>
          <w:rFonts w:ascii="HelveticaNeueLT Std" w:hAnsi="HelveticaNeueLT Std"/>
          <w:color w:val="FF0000"/>
        </w:rPr>
        <w:t>O HASTA EL 10 DE MARZO,</w:t>
      </w:r>
      <w:r w:rsidR="000638F3">
        <w:rPr>
          <w:rFonts w:ascii="HelveticaNeueLT Std" w:hAnsi="HelveticaNeueLT Std"/>
          <w:color w:val="FF0000"/>
        </w:rPr>
        <w:t xml:space="preserve"> </w:t>
      </w:r>
      <w:r>
        <w:rPr>
          <w:rFonts w:ascii="HelveticaNeueLT Std" w:hAnsi="HelveticaNeueLT Std"/>
          <w:color w:val="FF0000"/>
        </w:rPr>
        <w:t>2020 A LAS 12:00</w:t>
      </w:r>
    </w:p>
    <w:p w14:paraId="12B676F1" w14:textId="77777777" w:rsidR="00773466" w:rsidRDefault="00773466" w:rsidP="00773466">
      <w:pPr>
        <w:rPr>
          <w:rFonts w:ascii="HelveticaNeueLT Std" w:hAnsi="HelveticaNeueLT Std"/>
          <w:color w:val="FF0000"/>
        </w:rPr>
      </w:pPr>
    </w:p>
    <w:p w14:paraId="7CFDBF35" w14:textId="77777777" w:rsidR="00773466" w:rsidRPr="00773466" w:rsidRDefault="00773466" w:rsidP="00773466">
      <w:pPr>
        <w:jc w:val="center"/>
        <w:rPr>
          <w:rFonts w:ascii="HelveticaNeueLT Std" w:hAnsi="HelveticaNeueLT Std"/>
          <w:b/>
          <w:bCs/>
          <w:color w:val="0D0D0D" w:themeColor="text1" w:themeTint="F2"/>
          <w:sz w:val="32"/>
          <w:szCs w:val="32"/>
        </w:rPr>
      </w:pPr>
    </w:p>
    <w:p w14:paraId="2D9D5548" w14:textId="3A787FC6" w:rsidR="00773466" w:rsidRDefault="00773466" w:rsidP="00773466">
      <w:pPr>
        <w:jc w:val="center"/>
        <w:rPr>
          <w:rFonts w:ascii="HelveticaNeueLT Std" w:hAnsi="HelveticaNeueLT Std"/>
          <w:b/>
          <w:bCs/>
          <w:color w:val="0D0D0D" w:themeColor="text1" w:themeTint="F2"/>
          <w:sz w:val="32"/>
          <w:szCs w:val="32"/>
        </w:rPr>
      </w:pPr>
      <w:r w:rsidRPr="00773466">
        <w:rPr>
          <w:rFonts w:ascii="HelveticaNeueLT Std" w:hAnsi="HelveticaNeueLT Std"/>
          <w:b/>
          <w:bCs/>
          <w:color w:val="0D0D0D" w:themeColor="text1" w:themeTint="F2"/>
          <w:sz w:val="32"/>
          <w:szCs w:val="32"/>
        </w:rPr>
        <w:t>Encuesta de Expectativa de Empleo ManpowerGroup</w:t>
      </w:r>
    </w:p>
    <w:p w14:paraId="3BCA9E0E" w14:textId="671E51BB" w:rsidR="00050A07" w:rsidRPr="00050A07" w:rsidRDefault="00050A07" w:rsidP="00773466">
      <w:pPr>
        <w:jc w:val="center"/>
        <w:rPr>
          <w:rFonts w:ascii="HelveticaNeueLT Std" w:hAnsi="HelveticaNeueLT Std"/>
          <w:b/>
          <w:bCs/>
          <w:color w:val="0D0D0D" w:themeColor="text1" w:themeTint="F2"/>
          <w:sz w:val="40"/>
          <w:szCs w:val="40"/>
        </w:rPr>
      </w:pPr>
      <w:r w:rsidRPr="00050A07">
        <w:rPr>
          <w:rFonts w:ascii="HelveticaNeueLT Std" w:hAnsi="HelveticaNeueLT Std"/>
          <w:b/>
          <w:bCs/>
          <w:sz w:val="28"/>
          <w:szCs w:val="28"/>
        </w:rPr>
        <w:t>Los empleadores colombianos informan planes de contratación respetables para el segundo trimestre de 2020</w:t>
      </w:r>
    </w:p>
    <w:p w14:paraId="07DD7CE8" w14:textId="77777777" w:rsidR="00773466" w:rsidRDefault="00773466" w:rsidP="00773466">
      <w:pPr>
        <w:rPr>
          <w:rFonts w:ascii="HelveticaNeueLT Std" w:hAnsi="HelveticaNeueLT Std"/>
          <w:color w:val="FF0000"/>
        </w:rPr>
      </w:pPr>
    </w:p>
    <w:p w14:paraId="3D7E8FE6" w14:textId="097ECD7A" w:rsidR="00773466" w:rsidRPr="00773466" w:rsidRDefault="00773466" w:rsidP="00773466">
      <w:pPr>
        <w:rPr>
          <w:rFonts w:ascii="HelveticaNeueLT Std" w:hAnsi="HelveticaNeueLT Std"/>
        </w:rPr>
      </w:pPr>
      <w:r w:rsidRPr="00773466">
        <w:rPr>
          <w:rFonts w:ascii="HelveticaNeueLT Std" w:hAnsi="HelveticaNeueLT Std"/>
          <w:color w:val="FF0000"/>
        </w:rPr>
        <w:t xml:space="preserve">Medellín, 10 de marzo de 2020: </w:t>
      </w:r>
      <w:r w:rsidRPr="00773466">
        <w:rPr>
          <w:rFonts w:ascii="HelveticaNeueLT Std" w:hAnsi="HelveticaNeueLT Std"/>
        </w:rPr>
        <w:t>los empleadores colombianos informan planes de contratación respetables para el segundo trimestre de 2020.</w:t>
      </w:r>
    </w:p>
    <w:p w14:paraId="3B6336AF" w14:textId="77777777" w:rsidR="00773466" w:rsidRPr="00773466" w:rsidRDefault="00773466" w:rsidP="00773466">
      <w:pPr>
        <w:pStyle w:val="Prrafodelista"/>
        <w:numPr>
          <w:ilvl w:val="0"/>
          <w:numId w:val="2"/>
        </w:numPr>
        <w:spacing w:line="240" w:lineRule="auto"/>
        <w:rPr>
          <w:rFonts w:ascii="HelveticaNeueLT Std" w:hAnsi="HelveticaNeueLT Std"/>
          <w:color w:val="002060"/>
        </w:rPr>
      </w:pPr>
      <w:r w:rsidRPr="00773466">
        <w:rPr>
          <w:rFonts w:ascii="HelveticaNeueLT Std" w:hAnsi="HelveticaNeueLT Std"/>
          <w:color w:val="002060"/>
        </w:rPr>
        <w:t xml:space="preserve">La </w:t>
      </w:r>
      <w:r w:rsidR="00472209">
        <w:rPr>
          <w:rFonts w:ascii="HelveticaNeueLT Std" w:hAnsi="HelveticaNeueLT Std"/>
          <w:color w:val="002060"/>
        </w:rPr>
        <w:t>Expectativa</w:t>
      </w:r>
      <w:r w:rsidRPr="00773466">
        <w:rPr>
          <w:rFonts w:ascii="HelveticaNeueLT Std" w:hAnsi="HelveticaNeueLT Std"/>
          <w:color w:val="002060"/>
        </w:rPr>
        <w:t xml:space="preserve"> </w:t>
      </w:r>
      <w:r w:rsidR="00472209">
        <w:rPr>
          <w:rFonts w:ascii="HelveticaNeueLT Std" w:hAnsi="HelveticaNeueLT Std"/>
          <w:color w:val="002060"/>
        </w:rPr>
        <w:t>N</w:t>
      </w:r>
      <w:r w:rsidRPr="00773466">
        <w:rPr>
          <w:rFonts w:ascii="HelveticaNeueLT Std" w:hAnsi="HelveticaNeueLT Std"/>
          <w:color w:val="002060"/>
        </w:rPr>
        <w:t xml:space="preserve">eta de </w:t>
      </w:r>
      <w:r w:rsidR="00472209">
        <w:rPr>
          <w:rFonts w:ascii="HelveticaNeueLT Std" w:hAnsi="HelveticaNeueLT Std"/>
          <w:color w:val="002060"/>
        </w:rPr>
        <w:t>E</w:t>
      </w:r>
      <w:r w:rsidRPr="00773466">
        <w:rPr>
          <w:rFonts w:ascii="HelveticaNeueLT Std" w:hAnsi="HelveticaNeueLT Std"/>
          <w:color w:val="002060"/>
        </w:rPr>
        <w:t>mpleo en Colombia es de + 11% este próximo trimestre, 5 pp más en comparación con el segundo trimestre del año anterior.</w:t>
      </w:r>
    </w:p>
    <w:p w14:paraId="6835A007" w14:textId="77777777" w:rsidR="00773466" w:rsidRPr="00773466" w:rsidRDefault="00472209" w:rsidP="00773466">
      <w:pPr>
        <w:pStyle w:val="Prrafodelista"/>
        <w:numPr>
          <w:ilvl w:val="0"/>
          <w:numId w:val="2"/>
        </w:numPr>
        <w:spacing w:line="240" w:lineRule="auto"/>
        <w:rPr>
          <w:rFonts w:ascii="HelveticaNeueLT Std" w:hAnsi="HelveticaNeueLT Std"/>
          <w:color w:val="002060"/>
        </w:rPr>
      </w:pPr>
      <w:r>
        <w:rPr>
          <w:rFonts w:ascii="HelveticaNeueLT Std" w:hAnsi="HelveticaNeueLT Std"/>
          <w:color w:val="002060"/>
        </w:rPr>
        <w:t>Se anticipa</w:t>
      </w:r>
      <w:r w:rsidR="00773466" w:rsidRPr="00773466">
        <w:rPr>
          <w:rFonts w:ascii="HelveticaNeueLT Std" w:hAnsi="HelveticaNeueLT Std"/>
          <w:color w:val="002060"/>
        </w:rPr>
        <w:t xml:space="preserve"> un aumento en las nóminas del 16%</w:t>
      </w:r>
    </w:p>
    <w:p w14:paraId="6C491F2E" w14:textId="77777777" w:rsidR="00773466" w:rsidRDefault="00773466" w:rsidP="00773466">
      <w:pPr>
        <w:pStyle w:val="Prrafodelista"/>
        <w:numPr>
          <w:ilvl w:val="0"/>
          <w:numId w:val="2"/>
        </w:numPr>
        <w:spacing w:line="240" w:lineRule="auto"/>
        <w:rPr>
          <w:rFonts w:ascii="HelveticaNeueLT Std" w:hAnsi="HelveticaNeueLT Std"/>
          <w:color w:val="002060"/>
        </w:rPr>
      </w:pPr>
      <w:r w:rsidRPr="00773466">
        <w:rPr>
          <w:rFonts w:ascii="HelveticaNeueLT Std" w:hAnsi="HelveticaNeueLT Std"/>
          <w:color w:val="002060"/>
        </w:rPr>
        <w:t>La región del Pacífico tiene la perspectiva de contratación más sólida para este próximo trimestre.</w:t>
      </w:r>
    </w:p>
    <w:p w14:paraId="4C3E2477" w14:textId="77777777" w:rsidR="00773466" w:rsidRPr="00773466" w:rsidRDefault="00773466" w:rsidP="00472209">
      <w:pPr>
        <w:pStyle w:val="Prrafodelista"/>
        <w:spacing w:line="240" w:lineRule="auto"/>
        <w:rPr>
          <w:rFonts w:ascii="HelveticaNeueLT Std" w:hAnsi="HelveticaNeueLT Std"/>
          <w:color w:val="002060"/>
        </w:rPr>
      </w:pPr>
    </w:p>
    <w:p w14:paraId="0709D3B5" w14:textId="77777777" w:rsidR="00773466" w:rsidRPr="00472209" w:rsidRDefault="00472209" w:rsidP="00472209">
      <w:pPr>
        <w:rPr>
          <w:rFonts w:ascii="HelveticaNeueLT Std" w:hAnsi="HelveticaNeueLT Std"/>
        </w:rPr>
      </w:pPr>
      <w:r w:rsidRPr="00472209">
        <w:rPr>
          <w:rFonts w:ascii="HelveticaNeueLT Std" w:hAnsi="HelveticaNeueLT Std"/>
        </w:rPr>
        <w:t>La encuesta de </w:t>
      </w:r>
      <w:r>
        <w:rPr>
          <w:rFonts w:ascii="HelveticaNeueLT Std" w:hAnsi="HelveticaNeueLT Std"/>
        </w:rPr>
        <w:t>E</w:t>
      </w:r>
      <w:r w:rsidRPr="00472209">
        <w:rPr>
          <w:rFonts w:ascii="HelveticaNeueLT Std" w:hAnsi="HelveticaNeueLT Std"/>
        </w:rPr>
        <w:t xml:space="preserve">xpectativa de </w:t>
      </w:r>
      <w:r>
        <w:rPr>
          <w:rFonts w:ascii="HelveticaNeueLT Std" w:hAnsi="HelveticaNeueLT Std"/>
        </w:rPr>
        <w:t>E</w:t>
      </w:r>
      <w:r w:rsidRPr="00472209">
        <w:rPr>
          <w:rFonts w:ascii="HelveticaNeueLT Std" w:hAnsi="HelveticaNeueLT Std"/>
        </w:rPr>
        <w:t xml:space="preserve">mpleo de ManpowerGroup para el primer trimestre de 2020 se realizó entrevistando a una muestra representativa de 750 empleadores en Colombia. A todos los participantes de la encuesta se les preguntó: "¿Cómo anticipan que el empleo total en su ubicación cambiará en los tres meses hasta finales de </w:t>
      </w:r>
      <w:r>
        <w:rPr>
          <w:rFonts w:ascii="HelveticaNeueLT Std" w:hAnsi="HelveticaNeueLT Std"/>
        </w:rPr>
        <w:t>junio</w:t>
      </w:r>
      <w:r w:rsidRPr="00472209">
        <w:rPr>
          <w:rFonts w:ascii="HelveticaNeueLT Std" w:hAnsi="HelveticaNeueLT Std"/>
        </w:rPr>
        <w:t xml:space="preserve"> de 2020 en comparación con el trimestre actual?" </w:t>
      </w:r>
    </w:p>
    <w:p w14:paraId="1F0B7E81" w14:textId="77777777" w:rsidR="006D068B" w:rsidRDefault="00773466" w:rsidP="000638F3">
      <w:pPr>
        <w:jc w:val="both"/>
        <w:rPr>
          <w:rFonts w:ascii="HelveticaNeueLT Std" w:hAnsi="HelveticaNeueLT Std"/>
        </w:rPr>
      </w:pPr>
      <w:r w:rsidRPr="00773466">
        <w:rPr>
          <w:rFonts w:ascii="HelveticaNeueLT Std" w:hAnsi="HelveticaNeueLT Std"/>
        </w:rPr>
        <w:t xml:space="preserve">Los empleadores colombianos informan planes de contratación respetables para el segundo trimestre de 2020. Dado que el 16% de los empleadores anticipa un aumento de las nóminas, el 5% pronostica una disminución y el 73% no espera ningún cambio, la </w:t>
      </w:r>
      <w:r>
        <w:rPr>
          <w:rFonts w:ascii="HelveticaNeueLT Std" w:hAnsi="HelveticaNeueLT Std"/>
        </w:rPr>
        <w:t>Ex</w:t>
      </w:r>
      <w:r w:rsidRPr="00773466">
        <w:rPr>
          <w:rFonts w:ascii="HelveticaNeueLT Std" w:hAnsi="HelveticaNeueLT Std"/>
        </w:rPr>
        <w:t>pec</w:t>
      </w:r>
      <w:r>
        <w:rPr>
          <w:rFonts w:ascii="HelveticaNeueLT Std" w:hAnsi="HelveticaNeueLT Std"/>
        </w:rPr>
        <w:t>ta</w:t>
      </w:r>
      <w:r w:rsidRPr="00773466">
        <w:rPr>
          <w:rFonts w:ascii="HelveticaNeueLT Std" w:hAnsi="HelveticaNeueLT Std"/>
        </w:rPr>
        <w:t xml:space="preserve">tiva Neta de Empleo es de + 11%. </w:t>
      </w:r>
    </w:p>
    <w:p w14:paraId="667AE327" w14:textId="199F4374" w:rsidR="000638F3" w:rsidRDefault="00B537D6" w:rsidP="000638F3">
      <w:pPr>
        <w:autoSpaceDE w:val="0"/>
        <w:autoSpaceDN w:val="0"/>
        <w:spacing w:before="40" w:after="40" w:line="240" w:lineRule="auto"/>
        <w:jc w:val="both"/>
        <w:rPr>
          <w:rFonts w:ascii="HelveticaNeueLT Std" w:hAnsi="HelveticaNeueLT Std" w:cs="Times New Roman"/>
          <w:i/>
          <w:iCs/>
        </w:rPr>
      </w:pPr>
      <w:r w:rsidRPr="00C93E6A">
        <w:rPr>
          <w:rFonts w:ascii="HelveticaNeueLT Std" w:hAnsi="HelveticaNeueLT Std" w:cs="Times New Roman"/>
          <w:i/>
          <w:iCs/>
        </w:rPr>
        <w:t>“El crecimiento económico del país en 2019 fue de 3,3%, la economía que más creció en Latinoamérica y como consecuencia se espera impulse la generación de empleo. Este año se prevé un crecimiento entre el 3,6</w:t>
      </w:r>
      <w:r w:rsidR="007959EA">
        <w:rPr>
          <w:rFonts w:ascii="HelveticaNeueLT Std" w:hAnsi="HelveticaNeueLT Std" w:cs="Times New Roman"/>
          <w:i/>
          <w:iCs/>
        </w:rPr>
        <w:t>%</w:t>
      </w:r>
      <w:r w:rsidRPr="00C93E6A">
        <w:rPr>
          <w:rFonts w:ascii="HelveticaNeueLT Std" w:hAnsi="HelveticaNeueLT Std" w:cs="Times New Roman"/>
          <w:i/>
          <w:iCs/>
        </w:rPr>
        <w:t>-3.8</w:t>
      </w:r>
      <w:r w:rsidR="007959EA">
        <w:rPr>
          <w:rFonts w:ascii="HelveticaNeueLT Std" w:hAnsi="HelveticaNeueLT Std" w:cs="Times New Roman"/>
          <w:i/>
          <w:iCs/>
        </w:rPr>
        <w:t>%</w:t>
      </w:r>
      <w:r w:rsidRPr="00C93E6A">
        <w:rPr>
          <w:rFonts w:ascii="HelveticaNeueLT Std" w:hAnsi="HelveticaNeueLT Std" w:cs="Times New Roman"/>
          <w:i/>
          <w:iCs/>
        </w:rPr>
        <w:t xml:space="preserve"> y esto da un parte esperanzador frente a la generación de empleo y la expansión de las industrias. Se   espera que los sectores que dieron movimiento e impulsaron los resultados positivos en 2019 tales como finanzas, comercio, transporte, alojamiento, administración pública, defensa y salud e hidrocarburos </w:t>
      </w:r>
      <w:r w:rsidR="000107A5" w:rsidRPr="00C93E6A">
        <w:rPr>
          <w:rFonts w:ascii="HelveticaNeueLT Std" w:hAnsi="HelveticaNeueLT Std" w:cs="Times New Roman"/>
          <w:i/>
          <w:iCs/>
        </w:rPr>
        <w:t>continúen</w:t>
      </w:r>
      <w:r w:rsidRPr="00C93E6A">
        <w:rPr>
          <w:rFonts w:ascii="HelveticaNeueLT Std" w:hAnsi="HelveticaNeueLT Std" w:cs="Times New Roman"/>
          <w:i/>
          <w:iCs/>
        </w:rPr>
        <w:t xml:space="preserve"> alentando la expectativa. Con un incremento de 5 puntos en este 2Q comparado con este mismo trimestre en el año anterior, vemos un buen comportamiento en el incremento de empleo en nueve industrias”</w:t>
      </w:r>
      <w:r w:rsidR="00C90A14" w:rsidRPr="00C93E6A">
        <w:rPr>
          <w:rFonts w:ascii="HelveticaNeueLT Std" w:hAnsi="HelveticaNeueLT Std" w:cs="Times New Roman"/>
          <w:i/>
          <w:iCs/>
        </w:rPr>
        <w:t xml:space="preserve"> </w:t>
      </w:r>
    </w:p>
    <w:p w14:paraId="40EAC76B" w14:textId="2E329B41" w:rsidR="00B537D6" w:rsidRPr="000638F3" w:rsidRDefault="00C90A14" w:rsidP="000638F3">
      <w:pPr>
        <w:autoSpaceDE w:val="0"/>
        <w:autoSpaceDN w:val="0"/>
        <w:spacing w:before="40" w:after="40" w:line="240" w:lineRule="auto"/>
        <w:jc w:val="right"/>
        <w:rPr>
          <w:rStyle w:val="normaltextrun"/>
          <w:rFonts w:ascii="HelveticaNeueLT Std" w:hAnsi="HelveticaNeueLT Std"/>
          <w:b/>
          <w:bCs/>
          <w:color w:val="000000"/>
          <w:bdr w:val="none" w:sz="0" w:space="0" w:color="auto" w:frame="1"/>
        </w:rPr>
      </w:pPr>
      <w:r w:rsidRPr="000638F3">
        <w:rPr>
          <w:rStyle w:val="normaltextrun"/>
          <w:rFonts w:ascii="HelveticaNeueLT Std" w:hAnsi="HelveticaNeueLT Std"/>
          <w:b/>
          <w:bCs/>
          <w:color w:val="000000"/>
          <w:bdr w:val="none" w:sz="0" w:space="0" w:color="auto" w:frame="1"/>
        </w:rPr>
        <w:t>Javier Echeverri Hincapié Country Manager Colombia.</w:t>
      </w:r>
    </w:p>
    <w:p w14:paraId="75BC6213" w14:textId="77777777" w:rsidR="00C93E6A" w:rsidRPr="00B537D6" w:rsidRDefault="00C93E6A" w:rsidP="00B537D6">
      <w:pPr>
        <w:autoSpaceDE w:val="0"/>
        <w:autoSpaceDN w:val="0"/>
        <w:spacing w:before="40" w:after="40" w:line="240" w:lineRule="auto"/>
        <w:rPr>
          <w:rFonts w:ascii="HelveticaNeueLT Std" w:hAnsi="HelveticaNeueLT Std"/>
          <w:i/>
          <w:iCs/>
        </w:rPr>
      </w:pPr>
    </w:p>
    <w:p w14:paraId="1700D3BD" w14:textId="77777777" w:rsidR="00773466" w:rsidRPr="00773466" w:rsidRDefault="00773466" w:rsidP="00773466">
      <w:pPr>
        <w:jc w:val="both"/>
        <w:rPr>
          <w:rFonts w:ascii="HelveticaNeueLT Std" w:hAnsi="HelveticaNeueLT Std"/>
        </w:rPr>
      </w:pPr>
      <w:r w:rsidRPr="00773466">
        <w:rPr>
          <w:rFonts w:ascii="HelveticaNeueLT Std" w:hAnsi="HelveticaNeueLT Std"/>
        </w:rPr>
        <w:t xml:space="preserve">Las perspectivas de contratación más sólidas se registran en el Pacífico, donde la </w:t>
      </w:r>
      <w:r>
        <w:rPr>
          <w:rFonts w:ascii="HelveticaNeueLT Std" w:hAnsi="HelveticaNeueLT Std"/>
        </w:rPr>
        <w:t>Ex</w:t>
      </w:r>
      <w:r w:rsidRPr="00773466">
        <w:rPr>
          <w:rFonts w:ascii="HelveticaNeueLT Std" w:hAnsi="HelveticaNeueLT Std"/>
        </w:rPr>
        <w:t>pec</w:t>
      </w:r>
      <w:r>
        <w:rPr>
          <w:rFonts w:ascii="HelveticaNeueLT Std" w:hAnsi="HelveticaNeueLT Std"/>
        </w:rPr>
        <w:t>ta</w:t>
      </w:r>
      <w:r w:rsidRPr="00773466">
        <w:rPr>
          <w:rFonts w:ascii="HelveticaNeueLT Std" w:hAnsi="HelveticaNeueLT Std"/>
        </w:rPr>
        <w:t xml:space="preserve">tiva </w:t>
      </w:r>
      <w:r>
        <w:rPr>
          <w:rFonts w:ascii="HelveticaNeueLT Std" w:hAnsi="HelveticaNeueLT Std"/>
        </w:rPr>
        <w:t>Neta de Empleo</w:t>
      </w:r>
      <w:r w:rsidRPr="00773466">
        <w:rPr>
          <w:rFonts w:ascii="HelveticaNeueLT Std" w:hAnsi="HelveticaNeueLT Std"/>
        </w:rPr>
        <w:t xml:space="preserve"> es de + 16%. También se anticipan ganancias constantes en la fuerza laboral en el Caribe y Amazon</w:t>
      </w:r>
      <w:r>
        <w:rPr>
          <w:rFonts w:ascii="HelveticaNeueLT Std" w:hAnsi="HelveticaNeueLT Std"/>
        </w:rPr>
        <w:t>as</w:t>
      </w:r>
      <w:r w:rsidRPr="00773466">
        <w:rPr>
          <w:rFonts w:ascii="HelveticaNeueLT Std" w:hAnsi="HelveticaNeueLT Std"/>
        </w:rPr>
        <w:t>, con perspectivas de + 14% y + 13%, respectivamente. Los empleadores andinos pronostican un ritmo moderado de contratación con una perspectiva de + 9%, mientras que la perspectiva para Orinoquia se ubica en + 4%.</w:t>
      </w:r>
    </w:p>
    <w:p w14:paraId="15C7A7F8" w14:textId="77777777" w:rsidR="00773466" w:rsidRPr="00773466" w:rsidRDefault="00773466" w:rsidP="00773466">
      <w:pPr>
        <w:jc w:val="both"/>
        <w:rPr>
          <w:rFonts w:ascii="HelveticaNeueLT Std" w:hAnsi="HelveticaNeueLT Std"/>
        </w:rPr>
      </w:pPr>
      <w:r w:rsidRPr="00773466">
        <w:rPr>
          <w:rFonts w:ascii="HelveticaNeueLT Std" w:hAnsi="HelveticaNeueLT Std"/>
        </w:rPr>
        <w:lastRenderedPageBreak/>
        <w:t>Se pronostican ganancias en la fuerza laboral de la industria colombiana para los nueve sectores durante el segundo trimestre de 2020. Los empleadores del sector de agricultura y pesca informan sólidas intenciones de contratación Perspectivas netas de empleo de + 21%. En otros lugares, se pronostica un ritmo constante de contratación para el sector Servicios y el sector Construcción, con + 15% y + 14%, respectivamente. En el sector de Administración Pública y Educación, los empleadores anticipan aumentos de trabajo respetables, reportando un Outlook de + 12%, mientras que el Outlook del sector de Finanzas, Seguros y Bienes Raíces es de + 10%. Mientras tanto, la actividad de contratación más débil es anticipada por los empleadores del sector minero que reportan una perspectiva de + 3%.</w:t>
      </w:r>
    </w:p>
    <w:p w14:paraId="27839250" w14:textId="10E40C2B" w:rsidR="00773466" w:rsidRDefault="00773466" w:rsidP="00773466">
      <w:pPr>
        <w:jc w:val="both"/>
        <w:rPr>
          <w:rFonts w:ascii="HelveticaNeueLT Std" w:hAnsi="HelveticaNeueLT Std"/>
        </w:rPr>
      </w:pPr>
      <w:r w:rsidRPr="00773466">
        <w:rPr>
          <w:rFonts w:ascii="HelveticaNeueLT Std" w:hAnsi="HelveticaNeueLT Std"/>
        </w:rPr>
        <w:t xml:space="preserve">Los empleadores esperan aumentar las nóminas en las cuatro categorías de tamaño de la organización durante el próximo trimestre. Los grandes empleadores esperan el mercado laboral más fuerte, que reportan una </w:t>
      </w:r>
      <w:r w:rsidR="008F41E0">
        <w:rPr>
          <w:rFonts w:ascii="HelveticaNeueLT Std" w:hAnsi="HelveticaNeueLT Std"/>
        </w:rPr>
        <w:t xml:space="preserve">Expectativa Neta de Empleo </w:t>
      </w:r>
      <w:r w:rsidRPr="00773466">
        <w:rPr>
          <w:rFonts w:ascii="HelveticaNeueLT Std" w:hAnsi="HelveticaNeueLT Std"/>
        </w:rPr>
        <w:t xml:space="preserve">de + 26%. Las empresas medianas anticipan aumentos constantes en el empleo, reportando </w:t>
      </w:r>
      <w:r w:rsidR="007E7FD3" w:rsidRPr="00773466">
        <w:rPr>
          <w:rFonts w:ascii="HelveticaNeueLT Std" w:hAnsi="HelveticaNeueLT Std"/>
        </w:rPr>
        <w:t>una perspectiva</w:t>
      </w:r>
      <w:r w:rsidR="008F41E0">
        <w:rPr>
          <w:rFonts w:ascii="HelveticaNeueLT Std" w:hAnsi="HelveticaNeueLT Std"/>
        </w:rPr>
        <w:t xml:space="preserve"> </w:t>
      </w:r>
      <w:r w:rsidRPr="00773466">
        <w:rPr>
          <w:rFonts w:ascii="HelveticaNeueLT Std" w:hAnsi="HelveticaNeueLT Std"/>
        </w:rPr>
        <w:t>de + 12%, y l</w:t>
      </w:r>
      <w:r w:rsidR="008F41E0">
        <w:rPr>
          <w:rFonts w:ascii="HelveticaNeueLT Std" w:hAnsi="HelveticaNeueLT Std"/>
        </w:rPr>
        <w:t>as expectativas</w:t>
      </w:r>
      <w:r w:rsidRPr="00773466">
        <w:rPr>
          <w:rFonts w:ascii="HelveticaNeueLT Std" w:hAnsi="HelveticaNeueLT Std"/>
        </w:rPr>
        <w:t xml:space="preserve"> se ubican en + 5% y + 3% para empleadores pequeños y micro, respectivamente.</w:t>
      </w:r>
    </w:p>
    <w:p w14:paraId="7A60710B" w14:textId="77777777" w:rsidR="007E7FD3" w:rsidRPr="00773466" w:rsidRDefault="007E7FD3" w:rsidP="00773466">
      <w:pPr>
        <w:jc w:val="both"/>
        <w:rPr>
          <w:rFonts w:ascii="HelveticaNeueLT Std" w:hAnsi="HelveticaNeueLT Std"/>
        </w:rPr>
      </w:pPr>
    </w:p>
    <w:p w14:paraId="7D90C9E5"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normaltextrun"/>
          <w:rFonts w:ascii="HelveticaNeueLT Std" w:hAnsi="HelveticaNeueLT Std" w:cs="Segoe UI"/>
          <w:b/>
          <w:bCs/>
          <w:sz w:val="20"/>
          <w:szCs w:val="20"/>
        </w:rPr>
        <w:t>Acerca de la encuesta de perspectivas de empleo de ManpowerGroup</w:t>
      </w:r>
      <w:r w:rsidRPr="007E7FD3">
        <w:rPr>
          <w:rStyle w:val="eop"/>
          <w:rFonts w:ascii="HelveticaNeueLT Std" w:hAnsi="HelveticaNeueLT Std" w:cs="Segoe UI"/>
          <w:sz w:val="20"/>
          <w:szCs w:val="20"/>
        </w:rPr>
        <w:t> </w:t>
      </w:r>
    </w:p>
    <w:p w14:paraId="369E574B"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normaltextrun"/>
          <w:rFonts w:ascii="HelveticaNeueLT Std" w:hAnsi="HelveticaNeueLT Std" w:cs="Segoe UI"/>
          <w:sz w:val="20"/>
          <w:szCs w:val="20"/>
        </w:rPr>
        <w:t>La Encuesta de Expectativa Neta de Empleo de ManpowerGroup se realiza trimestralmente para medir las intenciones de los empleadores de aumentar o disminuir el número de empleados en su fuerza laboral durante el próximo trimestre. El pronóstico integral de ManpowerGroup sobre los planes de contratación de empleadores ha estado funcionando durante más de 55 años y es una de las encuestas de actividad laboral más confiables del mundo.</w:t>
      </w:r>
      <w:r w:rsidRPr="007E7FD3">
        <w:rPr>
          <w:rStyle w:val="eop"/>
          <w:rFonts w:ascii="HelveticaNeueLT Std" w:hAnsi="HelveticaNeueLT Std" w:cs="Segoe UI"/>
          <w:sz w:val="20"/>
          <w:szCs w:val="20"/>
        </w:rPr>
        <w:t> </w:t>
      </w:r>
    </w:p>
    <w:p w14:paraId="7387B0E2"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eop"/>
          <w:rFonts w:ascii="HelveticaNeueLT Std" w:hAnsi="HelveticaNeueLT Std" w:cs="Segoe UI"/>
          <w:sz w:val="20"/>
          <w:szCs w:val="20"/>
        </w:rPr>
        <w:t> </w:t>
      </w:r>
    </w:p>
    <w:p w14:paraId="3799C9BC"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normaltextrun"/>
          <w:rFonts w:ascii="HelveticaNeueLT Std" w:hAnsi="HelveticaNeueLT Std" w:cs="Segoe UI"/>
          <w:b/>
          <w:bCs/>
          <w:sz w:val="20"/>
          <w:szCs w:val="20"/>
        </w:rPr>
        <w:t>Sobre ManpowerGroup</w:t>
      </w:r>
      <w:r w:rsidRPr="007E7FD3">
        <w:rPr>
          <w:rStyle w:val="eop"/>
          <w:rFonts w:ascii="HelveticaNeueLT Std" w:hAnsi="HelveticaNeueLT Std" w:cs="Segoe UI"/>
          <w:sz w:val="20"/>
          <w:szCs w:val="20"/>
        </w:rPr>
        <w:t> </w:t>
      </w:r>
    </w:p>
    <w:p w14:paraId="21DD000C"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normaltextrun"/>
          <w:rFonts w:ascii="HelveticaNeueLT Std" w:hAnsi="HelveticaNeueLT Std" w:cs="Segoe UI"/>
          <w:sz w:val="20"/>
          <w:szCs w:val="20"/>
        </w:rPr>
        <w:t>ManpowerGroup® (NYSE: MAN), la compañía líder mundial de soluciones para la fuerza laboral, ayuda a las organizaciones a transformarse en un mundo de trabajo en rápido cambio mediante el abastecimiento, la evaluación, el desarrollo y la gestión del talento que les permite ganar. Desarrollamos soluciones innovadoras para cientos de miles de organizaciones cada año, brindándoles talentos calificados mientras encontramos un empleo significativo y sostenible para millones de personas en una amplia gama de industrias y habilidades. Nuestra experta familia de marcas, Manpower®, Experis®, Right Management® y ManpowerGroup® Solutions, crea sustancialmente más valor para candidatos y clientes en 80 países y territorios, y lo ha hecho durante más de 70 años. En 2019, ManpowerGroup fue nombrada una de las compañías más éticas del mundo por décimo año y una de las compañías más admiradas de Fortune por decimoséptimo año, lo que confirma nuestra posición como la marca más confiable y admirada de la industria. Vea cómo ManpowerGroup está impulsando el futuro del trabajo: www.manpowergroup.com</w:t>
      </w:r>
      <w:r w:rsidRPr="007E7FD3">
        <w:rPr>
          <w:rStyle w:val="eop"/>
          <w:rFonts w:ascii="HelveticaNeueLT Std" w:hAnsi="HelveticaNeueLT Std" w:cs="Segoe UI"/>
          <w:sz w:val="20"/>
          <w:szCs w:val="20"/>
        </w:rPr>
        <w:t> </w:t>
      </w:r>
    </w:p>
    <w:p w14:paraId="3657A287" w14:textId="77777777" w:rsidR="008F41E0" w:rsidRPr="007E7FD3" w:rsidRDefault="008F41E0" w:rsidP="008F41E0">
      <w:pPr>
        <w:pStyle w:val="paragraph"/>
        <w:spacing w:before="0" w:beforeAutospacing="0" w:after="0" w:afterAutospacing="0"/>
        <w:textAlignment w:val="baseline"/>
        <w:rPr>
          <w:rFonts w:ascii="HelveticaNeueLT Std" w:hAnsi="HelveticaNeueLT Std" w:cs="Segoe UI"/>
          <w:sz w:val="20"/>
          <w:szCs w:val="20"/>
        </w:rPr>
      </w:pPr>
      <w:r w:rsidRPr="007E7FD3">
        <w:rPr>
          <w:rStyle w:val="eop"/>
          <w:rFonts w:ascii="HelveticaNeueLT Std" w:hAnsi="HelveticaNeueLT Std"/>
          <w:sz w:val="20"/>
          <w:szCs w:val="20"/>
        </w:rPr>
        <w:t> </w:t>
      </w:r>
    </w:p>
    <w:p w14:paraId="5B02EA89"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normaltextrun"/>
          <w:rFonts w:ascii="HelveticaNeueLT Std" w:hAnsi="HelveticaNeueLT Std" w:cs="Segoe UI"/>
          <w:b/>
          <w:bCs/>
          <w:color w:val="000000"/>
          <w:sz w:val="20"/>
          <w:szCs w:val="20"/>
        </w:rPr>
        <w:t>Contact:o</w:t>
      </w:r>
      <w:r w:rsidRPr="007E7FD3">
        <w:rPr>
          <w:rStyle w:val="normaltextrun"/>
          <w:rFonts w:ascii="HelveticaNeueLT Std" w:hAnsi="HelveticaNeueLT Std" w:cs="Segoe UI"/>
          <w:color w:val="000000"/>
          <w:sz w:val="20"/>
          <w:szCs w:val="20"/>
        </w:rPr>
        <w:t> Ana María Muñoz Restrepo</w:t>
      </w:r>
      <w:r w:rsidRPr="007E7FD3">
        <w:rPr>
          <w:rStyle w:val="eop"/>
          <w:rFonts w:ascii="HelveticaNeueLT Std" w:hAnsi="HelveticaNeueLT Std" w:cs="Segoe UI"/>
          <w:sz w:val="20"/>
          <w:szCs w:val="20"/>
        </w:rPr>
        <w:t> </w:t>
      </w:r>
    </w:p>
    <w:p w14:paraId="19EC6D47"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normaltextrun"/>
          <w:rFonts w:ascii="HelveticaNeueLT Std" w:hAnsi="HelveticaNeueLT Std" w:cs="Segoe UI"/>
          <w:b/>
          <w:bCs/>
          <w:color w:val="000000"/>
          <w:sz w:val="20"/>
          <w:szCs w:val="20"/>
        </w:rPr>
        <w:t>Teléfono:</w:t>
      </w:r>
      <w:r w:rsidRPr="007E7FD3">
        <w:rPr>
          <w:rStyle w:val="normaltextrun"/>
          <w:rFonts w:ascii="HelveticaNeueLT Std" w:hAnsi="HelveticaNeueLT Std" w:cs="Segoe UI"/>
          <w:color w:val="000000"/>
          <w:sz w:val="20"/>
          <w:szCs w:val="20"/>
        </w:rPr>
        <w:t> (+574) 520.74.60 ext. 547</w:t>
      </w:r>
      <w:r w:rsidRPr="007E7FD3">
        <w:rPr>
          <w:rStyle w:val="eop"/>
          <w:rFonts w:ascii="HelveticaNeueLT Std" w:hAnsi="HelveticaNeueLT Std" w:cs="Segoe UI"/>
          <w:sz w:val="20"/>
          <w:szCs w:val="20"/>
        </w:rPr>
        <w:t> </w:t>
      </w:r>
    </w:p>
    <w:p w14:paraId="1E28F8AA"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spellingerror"/>
          <w:rFonts w:ascii="HelveticaNeueLT Std" w:hAnsi="HelveticaNeueLT Std" w:cs="Segoe UI"/>
          <w:b/>
          <w:bCs/>
          <w:color w:val="000000"/>
          <w:sz w:val="20"/>
          <w:szCs w:val="20"/>
        </w:rPr>
        <w:t>Celular</w:t>
      </w:r>
      <w:r w:rsidRPr="007E7FD3">
        <w:rPr>
          <w:rStyle w:val="normaltextrun"/>
          <w:rFonts w:ascii="HelveticaNeueLT Std" w:hAnsi="HelveticaNeueLT Std" w:cs="Segoe UI"/>
          <w:b/>
          <w:bCs/>
          <w:color w:val="000000"/>
          <w:sz w:val="20"/>
          <w:szCs w:val="20"/>
        </w:rPr>
        <w:t>:</w:t>
      </w:r>
      <w:r w:rsidRPr="007E7FD3">
        <w:rPr>
          <w:rStyle w:val="normaltextrun"/>
          <w:rFonts w:ascii="HelveticaNeueLT Std" w:hAnsi="HelveticaNeueLT Std" w:cs="Segoe UI"/>
          <w:color w:val="000000"/>
          <w:sz w:val="20"/>
          <w:szCs w:val="20"/>
        </w:rPr>
        <w:t> (+57) 316.535.34.23</w:t>
      </w:r>
      <w:r w:rsidRPr="007E7FD3">
        <w:rPr>
          <w:rStyle w:val="eop"/>
          <w:rFonts w:ascii="HelveticaNeueLT Std" w:hAnsi="HelveticaNeueLT Std" w:cs="Segoe UI"/>
          <w:sz w:val="20"/>
          <w:szCs w:val="20"/>
        </w:rPr>
        <w:t> </w:t>
      </w:r>
    </w:p>
    <w:p w14:paraId="24D84A41" w14:textId="77777777" w:rsidR="008F41E0" w:rsidRPr="007E7FD3" w:rsidRDefault="008F41E0" w:rsidP="008F41E0">
      <w:pPr>
        <w:pStyle w:val="paragraph"/>
        <w:spacing w:before="0" w:beforeAutospacing="0" w:after="0" w:afterAutospacing="0"/>
        <w:jc w:val="both"/>
        <w:textAlignment w:val="baseline"/>
        <w:rPr>
          <w:rFonts w:ascii="HelveticaNeueLT Std" w:hAnsi="HelveticaNeueLT Std" w:cs="Segoe UI"/>
          <w:sz w:val="20"/>
          <w:szCs w:val="20"/>
        </w:rPr>
      </w:pPr>
      <w:r w:rsidRPr="007E7FD3">
        <w:rPr>
          <w:rStyle w:val="normaltextrun"/>
          <w:rFonts w:ascii="HelveticaNeueLT Std" w:hAnsi="HelveticaNeueLT Std" w:cs="Segoe UI"/>
          <w:b/>
          <w:bCs/>
          <w:sz w:val="20"/>
          <w:szCs w:val="20"/>
        </w:rPr>
        <w:t>Email:</w:t>
      </w:r>
      <w:r w:rsidRPr="007E7FD3">
        <w:rPr>
          <w:rStyle w:val="normaltextrun"/>
          <w:rFonts w:ascii="HelveticaNeueLT Std" w:hAnsi="HelveticaNeueLT Std" w:cs="Segoe UI"/>
          <w:sz w:val="20"/>
          <w:szCs w:val="20"/>
        </w:rPr>
        <w:t> </w:t>
      </w:r>
      <w:hyperlink r:id="rId9" w:tgtFrame="_blank" w:history="1">
        <w:r w:rsidRPr="007E7FD3">
          <w:rPr>
            <w:rStyle w:val="normaltextrun"/>
            <w:rFonts w:ascii="HelveticaNeueLT Std" w:hAnsi="HelveticaNeueLT Std" w:cs="Segoe UI"/>
            <w:color w:val="0000FF"/>
            <w:sz w:val="20"/>
            <w:szCs w:val="20"/>
            <w:u w:val="single"/>
          </w:rPr>
          <w:t>ana.munoz@manpowergroup.com.co</w:t>
        </w:r>
      </w:hyperlink>
      <w:r w:rsidRPr="007E7FD3">
        <w:rPr>
          <w:rStyle w:val="normaltextrun"/>
          <w:rFonts w:ascii="HelveticaNeueLT Std" w:hAnsi="HelveticaNeueLT Std" w:cs="Segoe UI"/>
          <w:sz w:val="20"/>
          <w:szCs w:val="20"/>
        </w:rPr>
        <w:t> </w:t>
      </w:r>
      <w:r w:rsidRPr="007E7FD3">
        <w:rPr>
          <w:rStyle w:val="eop"/>
          <w:rFonts w:ascii="HelveticaNeueLT Std" w:hAnsi="HelveticaNeueLT Std" w:cs="Segoe UI"/>
          <w:sz w:val="20"/>
          <w:szCs w:val="20"/>
        </w:rPr>
        <w:t> </w:t>
      </w:r>
    </w:p>
    <w:p w14:paraId="18A577CE" w14:textId="77777777" w:rsidR="00773466" w:rsidRPr="007E7FD3" w:rsidRDefault="00773466" w:rsidP="00773466">
      <w:pPr>
        <w:jc w:val="both"/>
        <w:rPr>
          <w:rFonts w:ascii="HelveticaNeueLT Std" w:hAnsi="HelveticaNeueLT Std"/>
          <w:sz w:val="20"/>
          <w:szCs w:val="20"/>
        </w:rPr>
      </w:pPr>
    </w:p>
    <w:sectPr w:rsidR="00773466" w:rsidRPr="007E7F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D1E"/>
    <w:multiLevelType w:val="hybridMultilevel"/>
    <w:tmpl w:val="410AA9A4"/>
    <w:lvl w:ilvl="0" w:tplc="11729C5E">
      <w:numFmt w:val="bullet"/>
      <w:lvlText w:val="•"/>
      <w:lvlJc w:val="left"/>
      <w:pPr>
        <w:ind w:left="720" w:hanging="360"/>
      </w:pPr>
      <w:rPr>
        <w:rFonts w:ascii="HelveticaNeueLT Std" w:eastAsiaTheme="minorHAnsi" w:hAnsi="HelveticaNeueLT St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FE546F"/>
    <w:multiLevelType w:val="hybridMultilevel"/>
    <w:tmpl w:val="E5905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66"/>
    <w:rsid w:val="000107A5"/>
    <w:rsid w:val="00050A07"/>
    <w:rsid w:val="000638F3"/>
    <w:rsid w:val="00147487"/>
    <w:rsid w:val="00194291"/>
    <w:rsid w:val="001C023E"/>
    <w:rsid w:val="0026327A"/>
    <w:rsid w:val="00472209"/>
    <w:rsid w:val="006D068B"/>
    <w:rsid w:val="00773466"/>
    <w:rsid w:val="007959EA"/>
    <w:rsid w:val="007E7FD3"/>
    <w:rsid w:val="008F41E0"/>
    <w:rsid w:val="009240FE"/>
    <w:rsid w:val="00B537D6"/>
    <w:rsid w:val="00C90A14"/>
    <w:rsid w:val="00C93E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CF38"/>
  <w15:chartTrackingRefBased/>
  <w15:docId w15:val="{E2D007B3-48EF-4A37-B48E-0E7D734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7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773466"/>
    <w:rPr>
      <w:rFonts w:ascii="Courier New" w:eastAsia="Times New Roman" w:hAnsi="Courier New" w:cs="Courier New"/>
      <w:sz w:val="20"/>
      <w:szCs w:val="20"/>
      <w:lang w:eastAsia="es-CO"/>
    </w:rPr>
  </w:style>
  <w:style w:type="paragraph" w:styleId="Prrafodelista">
    <w:name w:val="List Paragraph"/>
    <w:basedOn w:val="Normal"/>
    <w:uiPriority w:val="34"/>
    <w:qFormat/>
    <w:rsid w:val="00773466"/>
    <w:pPr>
      <w:ind w:left="720"/>
      <w:contextualSpacing/>
    </w:pPr>
  </w:style>
  <w:style w:type="paragraph" w:customStyle="1" w:styleId="paragraph">
    <w:name w:val="paragraph"/>
    <w:basedOn w:val="Normal"/>
    <w:rsid w:val="008F41E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F41E0"/>
  </w:style>
  <w:style w:type="character" w:customStyle="1" w:styleId="eop">
    <w:name w:val="eop"/>
    <w:basedOn w:val="Fuentedeprrafopredeter"/>
    <w:rsid w:val="008F41E0"/>
  </w:style>
  <w:style w:type="character" w:customStyle="1" w:styleId="spellingerror">
    <w:name w:val="spellingerror"/>
    <w:basedOn w:val="Fuentedeprrafopredeter"/>
    <w:rsid w:val="008F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7682">
      <w:bodyDiv w:val="1"/>
      <w:marLeft w:val="0"/>
      <w:marRight w:val="0"/>
      <w:marTop w:val="0"/>
      <w:marBottom w:val="0"/>
      <w:divBdr>
        <w:top w:val="none" w:sz="0" w:space="0" w:color="auto"/>
        <w:left w:val="none" w:sz="0" w:space="0" w:color="auto"/>
        <w:bottom w:val="none" w:sz="0" w:space="0" w:color="auto"/>
        <w:right w:val="none" w:sz="0" w:space="0" w:color="auto"/>
      </w:divBdr>
    </w:div>
    <w:div w:id="1096096353">
      <w:bodyDiv w:val="1"/>
      <w:marLeft w:val="0"/>
      <w:marRight w:val="0"/>
      <w:marTop w:val="0"/>
      <w:marBottom w:val="0"/>
      <w:divBdr>
        <w:top w:val="none" w:sz="0" w:space="0" w:color="auto"/>
        <w:left w:val="none" w:sz="0" w:space="0" w:color="auto"/>
        <w:bottom w:val="none" w:sz="0" w:space="0" w:color="auto"/>
        <w:right w:val="none" w:sz="0" w:space="0" w:color="auto"/>
      </w:divBdr>
    </w:div>
    <w:div w:id="1814176708">
      <w:bodyDiv w:val="1"/>
      <w:marLeft w:val="0"/>
      <w:marRight w:val="0"/>
      <w:marTop w:val="0"/>
      <w:marBottom w:val="0"/>
      <w:divBdr>
        <w:top w:val="none" w:sz="0" w:space="0" w:color="auto"/>
        <w:left w:val="none" w:sz="0" w:space="0" w:color="auto"/>
        <w:bottom w:val="none" w:sz="0" w:space="0" w:color="auto"/>
        <w:right w:val="none" w:sz="0" w:space="0" w:color="auto"/>
      </w:divBdr>
    </w:div>
    <w:div w:id="1827669379">
      <w:bodyDiv w:val="1"/>
      <w:marLeft w:val="0"/>
      <w:marRight w:val="0"/>
      <w:marTop w:val="0"/>
      <w:marBottom w:val="0"/>
      <w:divBdr>
        <w:top w:val="none" w:sz="0" w:space="0" w:color="auto"/>
        <w:left w:val="none" w:sz="0" w:space="0" w:color="auto"/>
        <w:bottom w:val="none" w:sz="0" w:space="0" w:color="auto"/>
        <w:right w:val="none" w:sz="0" w:space="0" w:color="auto"/>
      </w:divBdr>
      <w:divsChild>
        <w:div w:id="227150998">
          <w:marLeft w:val="0"/>
          <w:marRight w:val="0"/>
          <w:marTop w:val="0"/>
          <w:marBottom w:val="0"/>
          <w:divBdr>
            <w:top w:val="none" w:sz="0" w:space="0" w:color="auto"/>
            <w:left w:val="none" w:sz="0" w:space="0" w:color="auto"/>
            <w:bottom w:val="none" w:sz="0" w:space="0" w:color="auto"/>
            <w:right w:val="none" w:sz="0" w:space="0" w:color="auto"/>
          </w:divBdr>
        </w:div>
        <w:div w:id="608440551">
          <w:marLeft w:val="0"/>
          <w:marRight w:val="0"/>
          <w:marTop w:val="0"/>
          <w:marBottom w:val="0"/>
          <w:divBdr>
            <w:top w:val="none" w:sz="0" w:space="0" w:color="auto"/>
            <w:left w:val="none" w:sz="0" w:space="0" w:color="auto"/>
            <w:bottom w:val="none" w:sz="0" w:space="0" w:color="auto"/>
            <w:right w:val="none" w:sz="0" w:space="0" w:color="auto"/>
          </w:divBdr>
        </w:div>
        <w:div w:id="1039667674">
          <w:marLeft w:val="0"/>
          <w:marRight w:val="0"/>
          <w:marTop w:val="0"/>
          <w:marBottom w:val="0"/>
          <w:divBdr>
            <w:top w:val="none" w:sz="0" w:space="0" w:color="auto"/>
            <w:left w:val="none" w:sz="0" w:space="0" w:color="auto"/>
            <w:bottom w:val="none" w:sz="0" w:space="0" w:color="auto"/>
            <w:right w:val="none" w:sz="0" w:space="0" w:color="auto"/>
          </w:divBdr>
        </w:div>
        <w:div w:id="1653943135">
          <w:marLeft w:val="0"/>
          <w:marRight w:val="0"/>
          <w:marTop w:val="0"/>
          <w:marBottom w:val="0"/>
          <w:divBdr>
            <w:top w:val="none" w:sz="0" w:space="0" w:color="auto"/>
            <w:left w:val="none" w:sz="0" w:space="0" w:color="auto"/>
            <w:bottom w:val="none" w:sz="0" w:space="0" w:color="auto"/>
            <w:right w:val="none" w:sz="0" w:space="0" w:color="auto"/>
          </w:divBdr>
        </w:div>
        <w:div w:id="1718165316">
          <w:marLeft w:val="0"/>
          <w:marRight w:val="0"/>
          <w:marTop w:val="0"/>
          <w:marBottom w:val="0"/>
          <w:divBdr>
            <w:top w:val="none" w:sz="0" w:space="0" w:color="auto"/>
            <w:left w:val="none" w:sz="0" w:space="0" w:color="auto"/>
            <w:bottom w:val="none" w:sz="0" w:space="0" w:color="auto"/>
            <w:right w:val="none" w:sz="0" w:space="0" w:color="auto"/>
          </w:divBdr>
        </w:div>
        <w:div w:id="1744644145">
          <w:marLeft w:val="0"/>
          <w:marRight w:val="0"/>
          <w:marTop w:val="0"/>
          <w:marBottom w:val="0"/>
          <w:divBdr>
            <w:top w:val="none" w:sz="0" w:space="0" w:color="auto"/>
            <w:left w:val="none" w:sz="0" w:space="0" w:color="auto"/>
            <w:bottom w:val="none" w:sz="0" w:space="0" w:color="auto"/>
            <w:right w:val="none" w:sz="0" w:space="0" w:color="auto"/>
          </w:divBdr>
        </w:div>
        <w:div w:id="1778988200">
          <w:marLeft w:val="0"/>
          <w:marRight w:val="0"/>
          <w:marTop w:val="0"/>
          <w:marBottom w:val="0"/>
          <w:divBdr>
            <w:top w:val="none" w:sz="0" w:space="0" w:color="auto"/>
            <w:left w:val="none" w:sz="0" w:space="0" w:color="auto"/>
            <w:bottom w:val="none" w:sz="0" w:space="0" w:color="auto"/>
            <w:right w:val="none" w:sz="0" w:space="0" w:color="auto"/>
          </w:divBdr>
        </w:div>
        <w:div w:id="1971786032">
          <w:marLeft w:val="0"/>
          <w:marRight w:val="0"/>
          <w:marTop w:val="0"/>
          <w:marBottom w:val="0"/>
          <w:divBdr>
            <w:top w:val="none" w:sz="0" w:space="0" w:color="auto"/>
            <w:left w:val="none" w:sz="0" w:space="0" w:color="auto"/>
            <w:bottom w:val="none" w:sz="0" w:space="0" w:color="auto"/>
            <w:right w:val="none" w:sz="0" w:space="0" w:color="auto"/>
          </w:divBdr>
        </w:div>
        <w:div w:id="2028404928">
          <w:marLeft w:val="0"/>
          <w:marRight w:val="0"/>
          <w:marTop w:val="0"/>
          <w:marBottom w:val="0"/>
          <w:divBdr>
            <w:top w:val="none" w:sz="0" w:space="0" w:color="auto"/>
            <w:left w:val="none" w:sz="0" w:space="0" w:color="auto"/>
            <w:bottom w:val="none" w:sz="0" w:space="0" w:color="auto"/>
            <w:right w:val="none" w:sz="0" w:space="0" w:color="auto"/>
          </w:divBdr>
        </w:div>
        <w:div w:id="207809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a.munoz@manpowergroup.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DD880A37A0C4F8B632647F1DA2792" ma:contentTypeVersion="13" ma:contentTypeDescription="Create a new document." ma:contentTypeScope="" ma:versionID="f1b3ef369b001fdc3148fce360341308">
  <xsd:schema xmlns:xsd="http://www.w3.org/2001/XMLSchema" xmlns:xs="http://www.w3.org/2001/XMLSchema" xmlns:p="http://schemas.microsoft.com/office/2006/metadata/properties" xmlns:ns3="940eb904-209b-4b1a-9cde-c29aaf810bd1" xmlns:ns4="9989c2a4-d855-477a-b256-9c6f78ce10db" targetNamespace="http://schemas.microsoft.com/office/2006/metadata/properties" ma:root="true" ma:fieldsID="6786f7340f095b66ab8996968c73c9ec" ns3:_="" ns4:_="">
    <xsd:import namespace="940eb904-209b-4b1a-9cde-c29aaf810bd1"/>
    <xsd:import namespace="9989c2a4-d855-477a-b256-9c6f78ce10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b904-209b-4b1a-9cde-c29aaf810b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2a4-d855-477a-b256-9c6f78ce10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64201-89BF-436B-BFCE-7A3AC788B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27444-127C-4974-8C3D-00DB69D021DF}">
  <ds:schemaRefs>
    <ds:schemaRef ds:uri="http://schemas.microsoft.com/sharepoint/v3/contenttype/forms"/>
  </ds:schemaRefs>
</ds:datastoreItem>
</file>

<file path=customXml/itemProps3.xml><?xml version="1.0" encoding="utf-8"?>
<ds:datastoreItem xmlns:ds="http://schemas.openxmlformats.org/officeDocument/2006/customXml" ds:itemID="{0B5368ED-FFCE-4CFE-8103-DD74D371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b904-209b-4b1a-9cde-c29aaf810bd1"/>
    <ds:schemaRef ds:uri="9989c2a4-d855-477a-b256-9c6f78ce1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Bent Cabeza</dc:creator>
  <cp:keywords/>
  <dc:description/>
  <cp:lastModifiedBy>Ana Maria Muñoz Restrepo</cp:lastModifiedBy>
  <cp:revision>2</cp:revision>
  <dcterms:created xsi:type="dcterms:W3CDTF">2020-03-02T20:05:00Z</dcterms:created>
  <dcterms:modified xsi:type="dcterms:W3CDTF">2020-03-02T20:05:00Z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0x010100334DD880A37A0C4F8B632647F1DA2792</vt:lpwstr>
  </property>
</Properties>
</file>